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5398" w14:textId="5BB75FEB" w:rsidR="00FD5D47" w:rsidRDefault="00FD5D47" w:rsidP="00884D61">
      <w:pPr>
        <w:rPr>
          <w:b/>
          <w:bCs/>
          <w:sz w:val="25"/>
          <w:szCs w:val="25"/>
        </w:rPr>
      </w:pPr>
      <w:r w:rsidRPr="00FD5D47">
        <w:rPr>
          <w:b/>
          <w:bCs/>
          <w:sz w:val="25"/>
          <w:szCs w:val="25"/>
        </w:rPr>
        <w:t>CHILDREN’S WELLBEING AND SCHOOLS BILL</w:t>
      </w:r>
    </w:p>
    <w:p w14:paraId="22165B92" w14:textId="1F306069" w:rsidR="008A5590" w:rsidRPr="008A5590" w:rsidRDefault="008A5590" w:rsidP="00884D61">
      <w:pPr>
        <w:rPr>
          <w:b/>
          <w:bCs/>
          <w:sz w:val="25"/>
          <w:szCs w:val="25"/>
        </w:rPr>
      </w:pPr>
      <w:r w:rsidRPr="008A5590">
        <w:rPr>
          <w:b/>
          <w:bCs/>
          <w:sz w:val="25"/>
          <w:szCs w:val="25"/>
        </w:rPr>
        <w:t>Bill 151 2024-25.</w:t>
      </w:r>
    </w:p>
    <w:p w14:paraId="4130CA1F" w14:textId="77777777" w:rsidR="008A5590" w:rsidRPr="008A5590" w:rsidRDefault="008A5590" w:rsidP="00884D61">
      <w:pPr>
        <w:rPr>
          <w:sz w:val="12"/>
          <w:szCs w:val="12"/>
        </w:rPr>
      </w:pPr>
    </w:p>
    <w:p w14:paraId="1CF993F1" w14:textId="07E61DEA" w:rsidR="00B51221" w:rsidRPr="008A5590" w:rsidRDefault="00884D61" w:rsidP="00884D61">
      <w:pPr>
        <w:rPr>
          <w:sz w:val="24"/>
          <w:szCs w:val="24"/>
        </w:rPr>
      </w:pPr>
      <w:r w:rsidRPr="008A5590">
        <w:rPr>
          <w:sz w:val="24"/>
          <w:szCs w:val="24"/>
        </w:rPr>
        <w:t xml:space="preserve">Clauses in this part of the Bill make </w:t>
      </w:r>
      <w:proofErr w:type="gramStart"/>
      <w:r w:rsidRPr="008A5590">
        <w:rPr>
          <w:sz w:val="24"/>
          <w:szCs w:val="24"/>
        </w:rPr>
        <w:t>a number of</w:t>
      </w:r>
      <w:proofErr w:type="gramEnd"/>
      <w:r w:rsidRPr="008A5590">
        <w:rPr>
          <w:sz w:val="24"/>
          <w:szCs w:val="24"/>
        </w:rPr>
        <w:t xml:space="preserve"> changes to the legislation that regulates </w:t>
      </w:r>
    </w:p>
    <w:p w14:paraId="4112E78C" w14:textId="603DD3DB" w:rsidR="00B51221" w:rsidRPr="008A5590" w:rsidRDefault="00B51221" w:rsidP="00B51221">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5590">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Independent educational institutions 1:</w:t>
      </w:r>
    </w:p>
    <w:p w14:paraId="3E2BBCEF" w14:textId="77777777" w:rsidR="00884D61" w:rsidRPr="008A5590" w:rsidRDefault="00884D61" w:rsidP="00884D61">
      <w:pPr>
        <w:rPr>
          <w:sz w:val="24"/>
          <w:szCs w:val="24"/>
        </w:rPr>
      </w:pPr>
      <w:r w:rsidRPr="008A5590">
        <w:rPr>
          <w:sz w:val="24"/>
          <w:szCs w:val="24"/>
        </w:rPr>
        <w:t>·        </w:t>
      </w:r>
      <w:r w:rsidRPr="008A5590">
        <w:rPr>
          <w:sz w:val="24"/>
          <w:szCs w:val="24"/>
          <w:highlight w:val="yellow"/>
        </w:rPr>
        <w:t>They will expand on the category of institutions that provide full-time education to children of compulsory school age **. Institutions that are not schools, </w:t>
      </w:r>
      <w:r w:rsidRPr="008A5590">
        <w:rPr>
          <w:sz w:val="24"/>
          <w:szCs w:val="24"/>
          <w:highlight w:val="yellow"/>
          <w:u w:val="single"/>
        </w:rPr>
        <w:t>because they provide a narrow education</w:t>
      </w:r>
      <w:r w:rsidRPr="008A5590">
        <w:rPr>
          <w:sz w:val="24"/>
          <w:szCs w:val="24"/>
          <w:highlight w:val="yellow"/>
        </w:rPr>
        <w:t>, will now be covered.</w:t>
      </w:r>
    </w:p>
    <w:p w14:paraId="2EFBFC5C" w14:textId="77777777" w:rsidR="00884D61" w:rsidRPr="008A5590" w:rsidRDefault="00884D61" w:rsidP="00884D61">
      <w:pPr>
        <w:rPr>
          <w:sz w:val="24"/>
          <w:szCs w:val="24"/>
        </w:rPr>
      </w:pPr>
      <w:r w:rsidRPr="008A5590">
        <w:rPr>
          <w:sz w:val="24"/>
          <w:szCs w:val="24"/>
        </w:rPr>
        <w:t>In addition, a definition of what “full-time education” means, for the purposes of this regime, is provided. </w:t>
      </w:r>
      <w:r w:rsidRPr="008A5590">
        <w:rPr>
          <w:sz w:val="24"/>
          <w:szCs w:val="24"/>
          <w:highlight w:val="yellow"/>
          <w:u w:val="single"/>
        </w:rPr>
        <w:t>Registration with the Secretary of State is needed to conduct an independent educational institution, otherwise a criminal offence is committed</w:t>
      </w:r>
      <w:r w:rsidRPr="008A5590">
        <w:rPr>
          <w:sz w:val="24"/>
          <w:szCs w:val="24"/>
          <w:highlight w:val="yellow"/>
        </w:rPr>
        <w:t>.</w:t>
      </w:r>
    </w:p>
    <w:p w14:paraId="75EB6102" w14:textId="77777777" w:rsidR="00B51221" w:rsidRPr="008A5590" w:rsidRDefault="00B51221" w:rsidP="00884D61">
      <w:pPr>
        <w:rPr>
          <w:sz w:val="24"/>
          <w:szCs w:val="24"/>
        </w:rPr>
      </w:pPr>
    </w:p>
    <w:p w14:paraId="140D1F9B" w14:textId="0B311B27" w:rsidR="00884D61" w:rsidRPr="008A5590" w:rsidRDefault="00884D61" w:rsidP="00884D61">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5590">
        <w:rPr>
          <w:sz w:val="24"/>
          <w:szCs w:val="24"/>
        </w:rPr>
        <w:t> </w:t>
      </w:r>
      <w:r w:rsidR="00B51221" w:rsidRPr="008A5590">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proprietor</w:t>
      </w:r>
    </w:p>
    <w:p w14:paraId="56822A0A" w14:textId="77777777" w:rsidR="00884D61" w:rsidRPr="008A5590" w:rsidRDefault="00884D61" w:rsidP="00884D61">
      <w:pPr>
        <w:rPr>
          <w:sz w:val="24"/>
          <w:szCs w:val="24"/>
        </w:rPr>
      </w:pPr>
      <w:r w:rsidRPr="008A5590">
        <w:rPr>
          <w:sz w:val="24"/>
          <w:szCs w:val="24"/>
          <w:highlight w:val="yellow"/>
        </w:rPr>
        <w:t>·        Decisions on whether someone is fit and proper to be a proprietor or involved in a proprietor body ** because they affect a person’s ability to develop relationships with the outside world.**</w:t>
      </w:r>
    </w:p>
    <w:p w14:paraId="6E470587" w14:textId="4E98C917" w:rsidR="00884D61" w:rsidRPr="008A5590" w:rsidRDefault="00884D61" w:rsidP="00884D61">
      <w:pPr>
        <w:rPr>
          <w:sz w:val="24"/>
          <w:szCs w:val="24"/>
        </w:rPr>
      </w:pPr>
      <w:r w:rsidRPr="008A5590">
        <w:rPr>
          <w:sz w:val="24"/>
          <w:szCs w:val="24"/>
        </w:rPr>
        <w:t xml:space="preserve">·        The Department is of the view that any interference which the Bill gives rise to </w:t>
      </w:r>
      <w:r w:rsidR="00201FE0" w:rsidRPr="008A5590">
        <w:rPr>
          <w:sz w:val="24"/>
          <w:szCs w:val="24"/>
        </w:rPr>
        <w:br/>
      </w:r>
      <w:r w:rsidRPr="008A5590">
        <w:rPr>
          <w:sz w:val="24"/>
          <w:szCs w:val="24"/>
        </w:rPr>
        <w:t xml:space="preserve">is in the public interest because </w:t>
      </w:r>
      <w:r w:rsidRPr="008A5590">
        <w:rPr>
          <w:sz w:val="24"/>
          <w:szCs w:val="24"/>
          <w:highlight w:val="yellow"/>
        </w:rPr>
        <w:t>it is necessary and proportionate to ensure that those with responsibility for the management of independent educational institutions are the appropriate people, people who are suitable to be ensuring that children are, for example, </w:t>
      </w:r>
      <w:r w:rsidRPr="008A5590">
        <w:rPr>
          <w:sz w:val="24"/>
          <w:szCs w:val="24"/>
          <w:highlight w:val="yellow"/>
          <w:u w:val="single"/>
        </w:rPr>
        <w:t>properly safeguarded and receive an adequate standard of education</w:t>
      </w:r>
      <w:r w:rsidRPr="008A5590">
        <w:rPr>
          <w:sz w:val="24"/>
          <w:szCs w:val="24"/>
          <w:highlight w:val="yellow"/>
        </w:rPr>
        <w:t>.</w:t>
      </w:r>
      <w:r w:rsidRPr="008A5590">
        <w:rPr>
          <w:sz w:val="24"/>
          <w:szCs w:val="24"/>
        </w:rPr>
        <w:t xml:space="preserve"> </w:t>
      </w:r>
      <w:r w:rsidR="00201FE0" w:rsidRPr="008A5590">
        <w:rPr>
          <w:sz w:val="24"/>
          <w:szCs w:val="24"/>
        </w:rPr>
        <w:br/>
      </w:r>
      <w:r w:rsidRPr="008A5590">
        <w:rPr>
          <w:sz w:val="24"/>
          <w:szCs w:val="24"/>
        </w:rPr>
        <w:t>The public interest includes the protection of the right of </w:t>
      </w:r>
      <w:r w:rsidRPr="008A5590">
        <w:rPr>
          <w:b/>
          <w:bCs/>
          <w:sz w:val="24"/>
          <w:szCs w:val="24"/>
        </w:rPr>
        <w:t>children to an education and the protection of health and morals</w:t>
      </w:r>
      <w:r w:rsidRPr="008A5590">
        <w:rPr>
          <w:sz w:val="24"/>
          <w:szCs w:val="24"/>
        </w:rPr>
        <w:t>.</w:t>
      </w:r>
    </w:p>
    <w:p w14:paraId="57BF9EA9" w14:textId="65402078" w:rsidR="00B51221" w:rsidRPr="008A5590" w:rsidRDefault="00B51221" w:rsidP="00B51221">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5590">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Independent educational institutions 2:</w:t>
      </w:r>
    </w:p>
    <w:p w14:paraId="23534ABD" w14:textId="46B455CC" w:rsidR="00884D61" w:rsidRPr="008A5590" w:rsidRDefault="00884D61" w:rsidP="00201FE0">
      <w:pPr>
        <w:rPr>
          <w:sz w:val="24"/>
          <w:szCs w:val="24"/>
        </w:rPr>
      </w:pPr>
      <w:r w:rsidRPr="008A5590">
        <w:rPr>
          <w:sz w:val="24"/>
          <w:szCs w:val="24"/>
        </w:rPr>
        <w:t>·        </w:t>
      </w:r>
      <w:r w:rsidRPr="008A5590">
        <w:rPr>
          <w:b/>
          <w:bCs/>
          <w:sz w:val="24"/>
          <w:szCs w:val="24"/>
        </w:rPr>
        <w:t xml:space="preserve">The powers in section 94(1) of the 2008 Act mean </w:t>
      </w:r>
      <w:r w:rsidRPr="008A5590">
        <w:rPr>
          <w:b/>
          <w:bCs/>
          <w:sz w:val="24"/>
          <w:szCs w:val="24"/>
          <w:highlight w:val="yellow"/>
        </w:rPr>
        <w:t xml:space="preserve">that standards can be imposed on independent educational institutions that require </w:t>
      </w:r>
      <w:proofErr w:type="gramStart"/>
      <w:r w:rsidRPr="008A5590">
        <w:rPr>
          <w:b/>
          <w:bCs/>
          <w:sz w:val="24"/>
          <w:szCs w:val="24"/>
          <w:highlight w:val="yellow"/>
        </w:rPr>
        <w:t>a secular</w:t>
      </w:r>
      <w:proofErr w:type="gramEnd"/>
      <w:r w:rsidRPr="008A5590">
        <w:rPr>
          <w:b/>
          <w:bCs/>
          <w:sz w:val="24"/>
          <w:szCs w:val="24"/>
          <w:highlight w:val="yellow"/>
        </w:rPr>
        <w:t xml:space="preserve"> education to be taught</w:t>
      </w:r>
      <w:r w:rsidRPr="008A5590">
        <w:rPr>
          <w:sz w:val="24"/>
          <w:szCs w:val="24"/>
        </w:rPr>
        <w:t>. Such standards will engage Article 8 in circumstances </w:t>
      </w:r>
      <w:r w:rsidRPr="008A5590">
        <w:rPr>
          <w:b/>
          <w:bCs/>
          <w:sz w:val="24"/>
          <w:szCs w:val="24"/>
          <w:highlight w:val="yellow"/>
          <w:u w:val="single"/>
        </w:rPr>
        <w:t>where parental beliefs mean that their children ought not to have such an education</w:t>
      </w:r>
      <w:r w:rsidRPr="008A5590">
        <w:rPr>
          <w:sz w:val="24"/>
          <w:szCs w:val="24"/>
          <w:highlight w:val="yellow"/>
          <w:u w:val="single"/>
        </w:rPr>
        <w:t>.</w:t>
      </w:r>
      <w:r w:rsidRPr="008A5590">
        <w:rPr>
          <w:sz w:val="24"/>
          <w:szCs w:val="24"/>
        </w:rPr>
        <w:t>**, </w:t>
      </w:r>
      <w:r w:rsidR="00201FE0" w:rsidRPr="008A5590">
        <w:rPr>
          <w:sz w:val="24"/>
          <w:szCs w:val="24"/>
        </w:rPr>
        <w:br/>
      </w:r>
      <w:r w:rsidRPr="008A5590">
        <w:rPr>
          <w:b/>
          <w:bCs/>
          <w:sz w:val="24"/>
          <w:szCs w:val="24"/>
          <w:highlight w:val="yellow"/>
        </w:rPr>
        <w:t xml:space="preserve">the Department considers that it is possible </w:t>
      </w:r>
      <w:r w:rsidR="00201FE0" w:rsidRPr="008A5590">
        <w:rPr>
          <w:b/>
          <w:bCs/>
          <w:sz w:val="24"/>
          <w:szCs w:val="24"/>
          <w:highlight w:val="yellow"/>
        </w:rPr>
        <w:br/>
      </w:r>
      <w:r w:rsidRPr="008A5590">
        <w:rPr>
          <w:b/>
          <w:bCs/>
          <w:sz w:val="24"/>
          <w:szCs w:val="24"/>
          <w:highlight w:val="yellow"/>
        </w:rPr>
        <w:t>to make standards requiring a secular education (despite parental beliefs)</w:t>
      </w:r>
      <w:r w:rsidRPr="008A5590">
        <w:rPr>
          <w:sz w:val="24"/>
          <w:szCs w:val="24"/>
        </w:rPr>
        <w:t> compatibly with Article 8, </w:t>
      </w:r>
      <w:r w:rsidR="00201FE0" w:rsidRPr="008A5590">
        <w:rPr>
          <w:sz w:val="24"/>
          <w:szCs w:val="24"/>
        </w:rPr>
        <w:br/>
      </w:r>
      <w:r w:rsidRPr="008A5590">
        <w:rPr>
          <w:b/>
          <w:bCs/>
          <w:sz w:val="24"/>
          <w:szCs w:val="24"/>
          <w:highlight w:val="yellow"/>
        </w:rPr>
        <w:t>for the purpose of ensuring that children receive an education that suitably equips them for, for example, adult life</w:t>
      </w:r>
      <w:r w:rsidRPr="008A5590">
        <w:rPr>
          <w:sz w:val="24"/>
          <w:szCs w:val="24"/>
          <w:highlight w:val="yellow"/>
        </w:rPr>
        <w:t>*.</w:t>
      </w:r>
    </w:p>
    <w:p w14:paraId="01DB61C2" w14:textId="27E3A565" w:rsidR="00884D61" w:rsidRPr="008A5590" w:rsidRDefault="00884D61" w:rsidP="00866E27">
      <w:pPr>
        <w:rPr>
          <w:sz w:val="24"/>
          <w:szCs w:val="24"/>
        </w:rPr>
      </w:pPr>
      <w:r w:rsidRPr="008A5590">
        <w:rPr>
          <w:sz w:val="24"/>
          <w:szCs w:val="24"/>
        </w:rPr>
        <w:t> ·        Article 9 and A2P1 will be engaged </w:t>
      </w:r>
      <w:r w:rsidRPr="008A5590">
        <w:rPr>
          <w:b/>
          <w:bCs/>
          <w:sz w:val="24"/>
          <w:szCs w:val="24"/>
          <w:highlight w:val="yellow"/>
        </w:rPr>
        <w:t>because these institutions will be subject to a requirement to register and to maintain that registration to meet prescribed standards which may conflict with the religious beliefs of parents or children or mean that children are not educated in accordance with parental wishes</w:t>
      </w:r>
      <w:r w:rsidRPr="008A5590">
        <w:rPr>
          <w:sz w:val="24"/>
          <w:szCs w:val="24"/>
          <w:highlight w:val="yellow"/>
        </w:rPr>
        <w:t>.</w:t>
      </w:r>
    </w:p>
    <w:p w14:paraId="58420A38" w14:textId="77777777" w:rsidR="00884D61" w:rsidRPr="008A5590" w:rsidRDefault="00884D61" w:rsidP="00884D61">
      <w:pPr>
        <w:rPr>
          <w:sz w:val="24"/>
          <w:szCs w:val="24"/>
        </w:rPr>
      </w:pPr>
      <w:r w:rsidRPr="008A5590">
        <w:rPr>
          <w:sz w:val="24"/>
          <w:szCs w:val="24"/>
        </w:rPr>
        <w:t>·        The Department considers that the changes are compatible with Article 9 and A2P1.</w:t>
      </w:r>
    </w:p>
    <w:p w14:paraId="788EEFC4" w14:textId="77777777" w:rsidR="00884D61" w:rsidRPr="008A5590" w:rsidRDefault="00884D61" w:rsidP="00884D61">
      <w:pPr>
        <w:rPr>
          <w:sz w:val="24"/>
          <w:szCs w:val="24"/>
        </w:rPr>
      </w:pPr>
      <w:r w:rsidRPr="008A5590">
        <w:rPr>
          <w:sz w:val="24"/>
          <w:szCs w:val="24"/>
        </w:rPr>
        <w:t> </w:t>
      </w:r>
    </w:p>
    <w:p w14:paraId="1E9138DA" w14:textId="49DE1F60" w:rsidR="00884D61" w:rsidRPr="008A5590" w:rsidRDefault="00884D61" w:rsidP="00884D61">
      <w:pPr>
        <w:rPr>
          <w:sz w:val="24"/>
          <w:szCs w:val="24"/>
        </w:rPr>
      </w:pPr>
      <w:r w:rsidRPr="008A5590">
        <w:rPr>
          <w:sz w:val="24"/>
          <w:szCs w:val="24"/>
        </w:rPr>
        <w:lastRenderedPageBreak/>
        <w:t>·        </w:t>
      </w:r>
      <w:r w:rsidRPr="008A5590">
        <w:rPr>
          <w:b/>
          <w:bCs/>
          <w:sz w:val="24"/>
          <w:szCs w:val="24"/>
        </w:rPr>
        <w:t xml:space="preserve">As set out above**, (a) the State has a role in ensuring children are </w:t>
      </w:r>
      <w:proofErr w:type="gramStart"/>
      <w:r w:rsidRPr="008A5590">
        <w:rPr>
          <w:b/>
          <w:bCs/>
          <w:sz w:val="24"/>
          <w:szCs w:val="24"/>
        </w:rPr>
        <w:t>educated, and</w:t>
      </w:r>
      <w:proofErr w:type="gramEnd"/>
      <w:r w:rsidRPr="008A5590">
        <w:rPr>
          <w:b/>
          <w:bCs/>
          <w:sz w:val="24"/>
          <w:szCs w:val="24"/>
        </w:rPr>
        <w:t xml:space="preserve"> ensuring ‘</w:t>
      </w:r>
      <w:r w:rsidRPr="008A5590">
        <w:rPr>
          <w:b/>
          <w:bCs/>
          <w:sz w:val="24"/>
          <w:szCs w:val="24"/>
          <w:highlight w:val="yellow"/>
        </w:rPr>
        <w:t>pluralism’</w:t>
      </w:r>
      <w:r w:rsidRPr="008A5590">
        <w:rPr>
          <w:sz w:val="24"/>
          <w:szCs w:val="24"/>
        </w:rPr>
        <w:t> (tolerance) in </w:t>
      </w:r>
      <w:r w:rsidRPr="008A5590">
        <w:rPr>
          <w:b/>
          <w:bCs/>
          <w:sz w:val="24"/>
          <w:szCs w:val="24"/>
        </w:rPr>
        <w:t>education, which is key to a democratic society.</w:t>
      </w:r>
    </w:p>
    <w:p w14:paraId="443EC668" w14:textId="77777777" w:rsidR="00884D61" w:rsidRPr="008A5590" w:rsidRDefault="00884D61" w:rsidP="00884D61">
      <w:pPr>
        <w:rPr>
          <w:b/>
          <w:bCs/>
          <w:sz w:val="24"/>
          <w:szCs w:val="24"/>
        </w:rPr>
      </w:pPr>
      <w:r w:rsidRPr="008A5590">
        <w:rPr>
          <w:b/>
          <w:bCs/>
          <w:sz w:val="24"/>
          <w:szCs w:val="24"/>
        </w:rPr>
        <w:t> </w:t>
      </w:r>
      <w:r w:rsidRPr="008A5590">
        <w:rPr>
          <w:b/>
          <w:bCs/>
          <w:sz w:val="24"/>
          <w:szCs w:val="24"/>
          <w:highlight w:val="yellow"/>
        </w:rPr>
        <w:t>(b) the child’s right to an education takes priority over respect for parental religious and philosophical convictions if the two are incompatible and</w:t>
      </w:r>
    </w:p>
    <w:p w14:paraId="374E5B00" w14:textId="77777777" w:rsidR="00884D61" w:rsidRPr="008A5590" w:rsidRDefault="00884D61" w:rsidP="00884D61">
      <w:pPr>
        <w:rPr>
          <w:b/>
          <w:bCs/>
          <w:sz w:val="24"/>
          <w:szCs w:val="24"/>
        </w:rPr>
      </w:pPr>
      <w:bookmarkStart w:id="0" w:name="_Hlk186485616"/>
      <w:r w:rsidRPr="008A5590">
        <w:rPr>
          <w:b/>
          <w:bCs/>
          <w:sz w:val="24"/>
          <w:szCs w:val="24"/>
        </w:rPr>
        <w:t> </w:t>
      </w:r>
      <w:r w:rsidRPr="008A5590">
        <w:rPr>
          <w:b/>
          <w:bCs/>
          <w:sz w:val="24"/>
          <w:szCs w:val="24"/>
          <w:highlight w:val="yellow"/>
        </w:rPr>
        <w:t xml:space="preserve">(c) the State can insist on compulsory education, in school, and that the aims of ensuring </w:t>
      </w:r>
      <w:proofErr w:type="gramStart"/>
      <w:r w:rsidRPr="008A5590">
        <w:rPr>
          <w:b/>
          <w:bCs/>
          <w:sz w:val="24"/>
          <w:szCs w:val="24"/>
          <w:highlight w:val="yellow"/>
        </w:rPr>
        <w:t>acquisition</w:t>
      </w:r>
      <w:proofErr w:type="gramEnd"/>
      <w:r w:rsidRPr="008A5590">
        <w:rPr>
          <w:b/>
          <w:bCs/>
          <w:sz w:val="24"/>
          <w:szCs w:val="24"/>
          <w:highlight w:val="yellow"/>
        </w:rPr>
        <w:t xml:space="preserve"> of knowledge and of </w:t>
      </w:r>
      <w:r w:rsidRPr="008A5590">
        <w:rPr>
          <w:b/>
          <w:bCs/>
          <w:sz w:val="24"/>
          <w:szCs w:val="24"/>
          <w:highlight w:val="yellow"/>
          <w:u w:val="single"/>
        </w:rPr>
        <w:t>integrating minorities into society</w:t>
      </w:r>
      <w:r w:rsidRPr="008A5590">
        <w:rPr>
          <w:b/>
          <w:bCs/>
          <w:sz w:val="24"/>
          <w:szCs w:val="24"/>
          <w:highlight w:val="yellow"/>
        </w:rPr>
        <w:t> are legitimate justification for insisting on this and are within a country’s own ‘margin of appreciation’.</w:t>
      </w:r>
    </w:p>
    <w:bookmarkEnd w:id="0"/>
    <w:p w14:paraId="7E7AF789" w14:textId="24D9DFC6" w:rsidR="00884D61" w:rsidRPr="008A5590" w:rsidRDefault="00884D61" w:rsidP="00866E27">
      <w:pPr>
        <w:rPr>
          <w:sz w:val="24"/>
          <w:szCs w:val="24"/>
          <w:u w:val="single"/>
        </w:rPr>
      </w:pPr>
      <w:r w:rsidRPr="008A5590">
        <w:rPr>
          <w:sz w:val="24"/>
          <w:szCs w:val="24"/>
        </w:rPr>
        <w:t xml:space="preserve"> ·        Consistent with the approach in**, </w:t>
      </w:r>
      <w:r w:rsidRPr="008A5590">
        <w:rPr>
          <w:sz w:val="24"/>
          <w:szCs w:val="24"/>
          <w:u w:val="single"/>
        </w:rPr>
        <w:t>the provisions* </w:t>
      </w:r>
      <w:r w:rsidRPr="008A5590">
        <w:rPr>
          <w:b/>
          <w:bCs/>
          <w:sz w:val="24"/>
          <w:szCs w:val="24"/>
          <w:u w:val="single"/>
        </w:rPr>
        <w:t xml:space="preserve">are designed </w:t>
      </w:r>
      <w:r w:rsidR="00866E27" w:rsidRPr="008A5590">
        <w:rPr>
          <w:b/>
          <w:bCs/>
          <w:sz w:val="24"/>
          <w:szCs w:val="24"/>
          <w:u w:val="single"/>
        </w:rPr>
        <w:br/>
      </w:r>
      <w:r w:rsidRPr="008A5590">
        <w:rPr>
          <w:b/>
          <w:bCs/>
          <w:sz w:val="24"/>
          <w:szCs w:val="24"/>
          <w:u w:val="single"/>
        </w:rPr>
        <w:t xml:space="preserve">to ensure that children attending independent educational institutions, </w:t>
      </w:r>
      <w:r w:rsidR="00866E27" w:rsidRPr="008A5590">
        <w:rPr>
          <w:b/>
          <w:bCs/>
          <w:sz w:val="24"/>
          <w:szCs w:val="24"/>
          <w:u w:val="single"/>
        </w:rPr>
        <w:br/>
      </w:r>
      <w:r w:rsidRPr="008A5590">
        <w:rPr>
          <w:b/>
          <w:bCs/>
          <w:sz w:val="24"/>
          <w:szCs w:val="24"/>
          <w:u w:val="single"/>
        </w:rPr>
        <w:t xml:space="preserve">institutions that provide a full-time education, </w:t>
      </w:r>
      <w:r w:rsidRPr="008A5590">
        <w:rPr>
          <w:b/>
          <w:bCs/>
          <w:sz w:val="24"/>
          <w:szCs w:val="24"/>
          <w:highlight w:val="yellow"/>
          <w:u w:val="single"/>
        </w:rPr>
        <w:t>are properly educated and safeguarded</w:t>
      </w:r>
      <w:r w:rsidRPr="008A5590">
        <w:rPr>
          <w:b/>
          <w:bCs/>
          <w:sz w:val="24"/>
          <w:szCs w:val="24"/>
          <w:u w:val="single"/>
        </w:rPr>
        <w:t>.</w:t>
      </w:r>
    </w:p>
    <w:p w14:paraId="3CA7A8E1" w14:textId="77777777" w:rsidR="00866E27" w:rsidRPr="008A5590" w:rsidRDefault="00866E27" w:rsidP="00884D61">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E34F37" w14:textId="403E9A06" w:rsidR="00866E27" w:rsidRPr="008A5590" w:rsidRDefault="00866E27" w:rsidP="00884D61">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5590">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FULL TIME</w:t>
      </w:r>
    </w:p>
    <w:p w14:paraId="4E77509C" w14:textId="556A6CF8" w:rsidR="00884D61" w:rsidRPr="008A5590" w:rsidRDefault="00884D61" w:rsidP="00884D61">
      <w:pPr>
        <w:rPr>
          <w:sz w:val="24"/>
          <w:szCs w:val="24"/>
        </w:rPr>
      </w:pPr>
      <w:r w:rsidRPr="008A5590">
        <w:rPr>
          <w:sz w:val="24"/>
          <w:szCs w:val="24"/>
        </w:rPr>
        <w:t xml:space="preserve">·        The Department considers that the measures, to the extent that they interfere with property rights, are in the public or general interest given their underlying rationale of </w:t>
      </w:r>
      <w:r w:rsidRPr="008A5590">
        <w:rPr>
          <w:sz w:val="24"/>
          <w:szCs w:val="24"/>
          <w:highlight w:val="yellow"/>
        </w:rPr>
        <w:t xml:space="preserve">ensuring that children of compulsory school age, </w:t>
      </w:r>
      <w:r w:rsidRPr="008A5590">
        <w:rPr>
          <w:b/>
          <w:bCs/>
          <w:sz w:val="24"/>
          <w:szCs w:val="24"/>
          <w:highlight w:val="yellow"/>
          <w:u w:val="single"/>
        </w:rPr>
        <w:t>who spend a very significant portion of their week in educational institutions</w:t>
      </w:r>
      <w:r w:rsidRPr="008A5590">
        <w:rPr>
          <w:sz w:val="24"/>
          <w:szCs w:val="24"/>
          <w:highlight w:val="yellow"/>
        </w:rPr>
        <w:t>, have their welfare, health and safety protected,</w:t>
      </w:r>
      <w:r w:rsidRPr="008A5590">
        <w:rPr>
          <w:b/>
          <w:bCs/>
          <w:sz w:val="24"/>
          <w:szCs w:val="24"/>
          <w:highlight w:val="yellow"/>
        </w:rPr>
        <w:t> get a quality of education*, and that they become capable of integrating themselves into society.</w:t>
      </w:r>
    </w:p>
    <w:p w14:paraId="525C44AA" w14:textId="77777777" w:rsidR="00884D61" w:rsidRPr="008A5590" w:rsidRDefault="00884D61" w:rsidP="00884D61">
      <w:pPr>
        <w:rPr>
          <w:sz w:val="24"/>
          <w:szCs w:val="24"/>
        </w:rPr>
      </w:pPr>
      <w:r w:rsidRPr="008A5590">
        <w:rPr>
          <w:sz w:val="24"/>
          <w:szCs w:val="24"/>
        </w:rPr>
        <w:t xml:space="preserve">·        Article 14 is arguably engaged because the proposed legislation within (for example) the ambit of Article 1 Protocol 1 or Article 9, </w:t>
      </w:r>
      <w:r w:rsidRPr="008A5590">
        <w:rPr>
          <w:sz w:val="24"/>
          <w:szCs w:val="24"/>
          <w:highlight w:val="yellow"/>
        </w:rPr>
        <w:t>might be said to have particularly prejudicial effects on Orthodox Jewish parents and young men educated at yeshivas (a Jewish educational institution that focuses on the study of traditional religious texts). </w:t>
      </w:r>
      <w:r w:rsidRPr="008A5590">
        <w:rPr>
          <w:b/>
          <w:bCs/>
          <w:sz w:val="24"/>
          <w:szCs w:val="24"/>
          <w:highlight w:val="yellow"/>
        </w:rPr>
        <w:t>Although the new regulatory arrangements will bring institutions offering narrow educational provision on a full-time basis under regulatory control for the first time, those institutions which are likely to be predominantly affected are yeshivas.</w:t>
      </w:r>
    </w:p>
    <w:p w14:paraId="30968142" w14:textId="21198D24" w:rsidR="00884D61" w:rsidRPr="008A5590" w:rsidRDefault="00884D61" w:rsidP="00884D61">
      <w:pPr>
        <w:rPr>
          <w:sz w:val="24"/>
          <w:szCs w:val="24"/>
        </w:rPr>
      </w:pPr>
      <w:r w:rsidRPr="008A5590">
        <w:rPr>
          <w:sz w:val="24"/>
          <w:szCs w:val="24"/>
        </w:rPr>
        <w:t>·        In cases of indirect discrimination, the State needs to show that its actions have a rational justification regardless of the ground for the different treatment. In this case the legislative amendments pursue a legitimate aim – </w:t>
      </w:r>
      <w:r w:rsidR="00866E27" w:rsidRPr="008A5590">
        <w:rPr>
          <w:sz w:val="24"/>
          <w:szCs w:val="24"/>
        </w:rPr>
        <w:br/>
      </w:r>
      <w:r w:rsidRPr="008A5590">
        <w:rPr>
          <w:b/>
          <w:bCs/>
          <w:sz w:val="24"/>
          <w:szCs w:val="24"/>
          <w:u w:val="single"/>
        </w:rPr>
        <w:t>to provide a regulatory framework that ensures that children who are educated full-time in the independent sector are assured a minimum quality of education and are properly safeguarded</w:t>
      </w:r>
      <w:r w:rsidRPr="008A5590">
        <w:rPr>
          <w:sz w:val="24"/>
          <w:szCs w:val="24"/>
        </w:rPr>
        <w:t>. In addition, they strike a fair balance because the proposals do not prevent part-time education being provided which is wholly or predominantly religious, whether at home or at another institution nor will they prevent the institutions affected having a religious ethos or providing extensive religious education.</w:t>
      </w:r>
    </w:p>
    <w:p w14:paraId="6645EFE4" w14:textId="27BCA4B0" w:rsidR="00EF7778" w:rsidRPr="008A5590" w:rsidRDefault="00884D61" w:rsidP="00DB0994">
      <w:pPr>
        <w:rPr>
          <w:sz w:val="24"/>
          <w:szCs w:val="24"/>
          <w:highlight w:val="yellow"/>
        </w:rPr>
      </w:pPr>
      <w:r w:rsidRPr="008A5590">
        <w:rPr>
          <w:sz w:val="24"/>
          <w:szCs w:val="24"/>
          <w:highlight w:val="yellow"/>
        </w:rPr>
        <w:t>·       </w:t>
      </w:r>
      <w:r w:rsidRPr="008A5590">
        <w:rPr>
          <w:b/>
          <w:bCs/>
          <w:sz w:val="24"/>
          <w:szCs w:val="24"/>
          <w:highlight w:val="yellow"/>
        </w:rPr>
        <w:t xml:space="preserve"> It is in the public interest that institutions providing all, or substantially all, of a child’s education </w:t>
      </w:r>
      <w:r w:rsidR="00EF7778" w:rsidRPr="008A5590">
        <w:rPr>
          <w:b/>
          <w:bCs/>
          <w:sz w:val="24"/>
          <w:szCs w:val="24"/>
          <w:highlight w:val="yellow"/>
        </w:rPr>
        <w:br/>
      </w:r>
      <w:r w:rsidRPr="008A5590">
        <w:rPr>
          <w:b/>
          <w:bCs/>
          <w:sz w:val="24"/>
          <w:szCs w:val="24"/>
          <w:highlight w:val="yellow"/>
        </w:rPr>
        <w:t>are </w:t>
      </w:r>
      <w:r w:rsidRPr="008A5590">
        <w:rPr>
          <w:b/>
          <w:bCs/>
          <w:sz w:val="24"/>
          <w:szCs w:val="24"/>
          <w:highlight w:val="yellow"/>
          <w:u w:val="single"/>
        </w:rPr>
        <w:t>registered and monitored in compliance with the independent school standards</w:t>
      </w:r>
      <w:r w:rsidRPr="008A5590">
        <w:rPr>
          <w:sz w:val="24"/>
          <w:szCs w:val="24"/>
          <w:highlight w:val="yellow"/>
        </w:rPr>
        <w:t>.</w:t>
      </w:r>
      <w:r w:rsidRPr="008A5590">
        <w:rPr>
          <w:sz w:val="24"/>
          <w:szCs w:val="24"/>
        </w:rPr>
        <w:t> </w:t>
      </w:r>
      <w:r w:rsidR="00DB0994" w:rsidRPr="008A5590">
        <w:rPr>
          <w:sz w:val="24"/>
          <w:szCs w:val="24"/>
        </w:rPr>
        <w:br/>
      </w:r>
    </w:p>
    <w:p w14:paraId="4B4BE61E" w14:textId="2A700D58" w:rsidR="00EF7778" w:rsidRPr="008A5590" w:rsidRDefault="00EF7778" w:rsidP="00DB0994">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5590">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Restriction:</w:t>
      </w:r>
    </w:p>
    <w:p w14:paraId="548639DD" w14:textId="148B9E7D" w:rsidR="00884D61" w:rsidRPr="008A5590" w:rsidRDefault="00884D61" w:rsidP="00DB0994">
      <w:pPr>
        <w:rPr>
          <w:sz w:val="24"/>
          <w:szCs w:val="24"/>
        </w:rPr>
      </w:pPr>
      <w:r w:rsidRPr="008A5590">
        <w:rPr>
          <w:sz w:val="24"/>
          <w:szCs w:val="24"/>
          <w:highlight w:val="yellow"/>
        </w:rPr>
        <w:lastRenderedPageBreak/>
        <w:t xml:space="preserve">It is also in the public interest that independent educational institutions subject to requirements under enforcement action, in the form of a relevant restriction and/or suspension of registration, </w:t>
      </w:r>
      <w:proofErr w:type="gramStart"/>
      <w:r w:rsidRPr="008A5590">
        <w:rPr>
          <w:sz w:val="24"/>
          <w:szCs w:val="24"/>
          <w:highlight w:val="yellow"/>
        </w:rPr>
        <w:t>is</w:t>
      </w:r>
      <w:proofErr w:type="gramEnd"/>
      <w:r w:rsidRPr="008A5590">
        <w:rPr>
          <w:sz w:val="24"/>
          <w:szCs w:val="24"/>
          <w:highlight w:val="yellow"/>
        </w:rPr>
        <w:t xml:space="preserve"> complied with.*</w:t>
      </w:r>
    </w:p>
    <w:p w14:paraId="727DBCD6" w14:textId="77777777" w:rsidR="00280870" w:rsidRPr="008A5590" w:rsidRDefault="00280870" w:rsidP="00DB0994">
      <w:pPr>
        <w:rPr>
          <w:sz w:val="24"/>
          <w:szCs w:val="24"/>
          <w:rtl/>
        </w:rPr>
      </w:pPr>
    </w:p>
    <w:p w14:paraId="6319A27A" w14:textId="0B06C4DD" w:rsidR="00DB0994" w:rsidRPr="008A5590" w:rsidRDefault="00DB0994" w:rsidP="00DB0994">
      <w:pPr>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5590">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HOME</w:t>
      </w:r>
      <w:r w:rsidR="00884D61" w:rsidRPr="008A5590">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80870" w:rsidRPr="008A5590">
        <w:rPr>
          <w:rFonts w:hint="cs"/>
          <w:b/>
          <w:bCs/>
          <w:color w:val="4472C4" w:themeColor="accent1"/>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80870" w:rsidRPr="008A5590">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local authority</w:t>
      </w:r>
      <w:r w:rsidR="00EF7778" w:rsidRPr="008A5590">
        <w:rPr>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D1D32FE" w14:textId="292DF4EB" w:rsidR="00884D61" w:rsidRPr="008A5590" w:rsidRDefault="00884D61" w:rsidP="00DB0994">
      <w:pPr>
        <w:rPr>
          <w:sz w:val="24"/>
          <w:szCs w:val="24"/>
        </w:rPr>
      </w:pPr>
      <w:r w:rsidRPr="008A5590">
        <w:rPr>
          <w:sz w:val="24"/>
          <w:szCs w:val="24"/>
        </w:rPr>
        <w:t>·        As regards proportionality, parents may choose to educate their children at home (instead of at the institutions in question) or proprietors of the institutions in question may choose to go part-time so as not to be subject to regulation. In addition, parents will still be able to educate their children after school and at weekends in conformity with their religious convictions*.</w:t>
      </w:r>
    </w:p>
    <w:p w14:paraId="743A0726" w14:textId="1DBB0C5B" w:rsidR="00884D61" w:rsidRPr="008A5590" w:rsidRDefault="00884D61" w:rsidP="00280870">
      <w:pPr>
        <w:rPr>
          <w:sz w:val="24"/>
          <w:szCs w:val="24"/>
        </w:rPr>
      </w:pPr>
      <w:r w:rsidRPr="008A5590">
        <w:rPr>
          <w:sz w:val="24"/>
          <w:szCs w:val="24"/>
        </w:rPr>
        <w:t>·        </w:t>
      </w:r>
      <w:r w:rsidRPr="008A5590">
        <w:rPr>
          <w:sz w:val="24"/>
          <w:szCs w:val="24"/>
          <w:highlight w:val="yellow"/>
        </w:rPr>
        <w:t xml:space="preserve">The measures will also require the local authority to consider all settings where </w:t>
      </w:r>
      <w:proofErr w:type="gramStart"/>
      <w:r w:rsidRPr="008A5590">
        <w:rPr>
          <w:sz w:val="24"/>
          <w:szCs w:val="24"/>
          <w:highlight w:val="yellow"/>
        </w:rPr>
        <w:t>home educated</w:t>
      </w:r>
      <w:proofErr w:type="gramEnd"/>
      <w:r w:rsidRPr="008A5590">
        <w:rPr>
          <w:sz w:val="24"/>
          <w:szCs w:val="24"/>
          <w:highlight w:val="yellow"/>
        </w:rPr>
        <w:t xml:space="preserve"> children are being educated as well as the child’s home(s), as part of its decision on suitability and (for children subject to child protection processes) best interests. </w:t>
      </w:r>
      <w:r w:rsidR="00EF7778" w:rsidRPr="008A5590">
        <w:rPr>
          <w:sz w:val="24"/>
          <w:szCs w:val="24"/>
          <w:highlight w:val="yellow"/>
        </w:rPr>
        <w:br/>
      </w:r>
      <w:r w:rsidRPr="008A5590">
        <w:rPr>
          <w:b/>
          <w:bCs/>
          <w:sz w:val="24"/>
          <w:szCs w:val="24"/>
          <w:highlight w:val="yellow"/>
        </w:rPr>
        <w:t xml:space="preserve">Local authorities will also have </w:t>
      </w:r>
      <w:proofErr w:type="gramStart"/>
      <w:r w:rsidRPr="008A5590">
        <w:rPr>
          <w:b/>
          <w:bCs/>
          <w:sz w:val="24"/>
          <w:szCs w:val="24"/>
          <w:highlight w:val="yellow"/>
        </w:rPr>
        <w:t>a power</w:t>
      </w:r>
      <w:proofErr w:type="gramEnd"/>
      <w:r w:rsidRPr="008A5590">
        <w:rPr>
          <w:b/>
          <w:bCs/>
          <w:sz w:val="24"/>
          <w:szCs w:val="24"/>
          <w:highlight w:val="yellow"/>
        </w:rPr>
        <w:t xml:space="preserve"> to request access to inside of the child’s home(s) to see the child and if this is refused,</w:t>
      </w:r>
      <w:r w:rsidRPr="008A5590">
        <w:rPr>
          <w:b/>
          <w:bCs/>
          <w:sz w:val="24"/>
          <w:szCs w:val="24"/>
        </w:rPr>
        <w:t xml:space="preserve"> must consider this to be a relevant factor when considering whether the child must be registered at a school.</w:t>
      </w:r>
    </w:p>
    <w:p w14:paraId="71312494" w14:textId="77777777" w:rsidR="00884D61" w:rsidRPr="008A5590" w:rsidRDefault="00884D61" w:rsidP="00884D61">
      <w:pPr>
        <w:rPr>
          <w:sz w:val="24"/>
          <w:szCs w:val="24"/>
        </w:rPr>
      </w:pPr>
      <w:r w:rsidRPr="008A5590">
        <w:rPr>
          <w:b/>
          <w:bCs/>
          <w:sz w:val="24"/>
          <w:szCs w:val="24"/>
          <w:highlight w:val="yellow"/>
        </w:rPr>
        <w:t xml:space="preserve">·        The clauses give the local authority </w:t>
      </w:r>
      <w:proofErr w:type="gramStart"/>
      <w:r w:rsidRPr="008A5590">
        <w:rPr>
          <w:b/>
          <w:bCs/>
          <w:sz w:val="24"/>
          <w:szCs w:val="24"/>
          <w:highlight w:val="yellow"/>
        </w:rPr>
        <w:t>a power</w:t>
      </w:r>
      <w:proofErr w:type="gramEnd"/>
      <w:r w:rsidRPr="008A5590">
        <w:rPr>
          <w:b/>
          <w:bCs/>
          <w:sz w:val="24"/>
          <w:szCs w:val="24"/>
          <w:highlight w:val="yellow"/>
        </w:rPr>
        <w:t xml:space="preserve"> to request to visit the home(s) of all children being home educated and to see the child.</w:t>
      </w:r>
    </w:p>
    <w:p w14:paraId="055531A3" w14:textId="77777777" w:rsidR="00884D61" w:rsidRPr="008A5590" w:rsidRDefault="00884D61" w:rsidP="00884D61">
      <w:pPr>
        <w:rPr>
          <w:sz w:val="24"/>
          <w:szCs w:val="24"/>
        </w:rPr>
      </w:pPr>
      <w:r w:rsidRPr="008A5590">
        <w:rPr>
          <w:sz w:val="24"/>
          <w:szCs w:val="24"/>
          <w:highlight w:val="yellow"/>
        </w:rPr>
        <w:t xml:space="preserve">·        Where a </w:t>
      </w:r>
      <w:r w:rsidRPr="008A5590">
        <w:rPr>
          <w:sz w:val="24"/>
          <w:szCs w:val="24"/>
          <w:highlight w:val="yellow"/>
          <w:u w:val="single"/>
        </w:rPr>
        <w:t>parent refuses</w:t>
      </w:r>
      <w:r w:rsidRPr="008A5590">
        <w:rPr>
          <w:sz w:val="24"/>
          <w:szCs w:val="24"/>
          <w:highlight w:val="yellow"/>
        </w:rPr>
        <w:t xml:space="preserve"> this request the local authority must consider that to be a relevant factor in deciding whether to issue a </w:t>
      </w:r>
      <w:r w:rsidRPr="008A5590">
        <w:rPr>
          <w:sz w:val="24"/>
          <w:szCs w:val="24"/>
          <w:highlight w:val="yellow"/>
          <w:u w:val="single"/>
        </w:rPr>
        <w:t>school attendance order</w:t>
      </w:r>
      <w:r w:rsidRPr="008A5590">
        <w:rPr>
          <w:sz w:val="24"/>
          <w:szCs w:val="24"/>
          <w:highlight w:val="yellow"/>
        </w:rPr>
        <w:t>.</w:t>
      </w:r>
    </w:p>
    <w:p w14:paraId="40572A41" w14:textId="77777777" w:rsidR="00280870" w:rsidRPr="008A5590" w:rsidRDefault="00280870" w:rsidP="00884D61">
      <w:pPr>
        <w:rPr>
          <w:sz w:val="24"/>
          <w:szCs w:val="24"/>
        </w:rPr>
      </w:pPr>
    </w:p>
    <w:p w14:paraId="305DF509" w14:textId="77777777" w:rsidR="00884D61" w:rsidRPr="008A5590" w:rsidRDefault="00884D61" w:rsidP="00884D61">
      <w:pPr>
        <w:rPr>
          <w:sz w:val="24"/>
          <w:szCs w:val="24"/>
        </w:rPr>
      </w:pPr>
      <w:r w:rsidRPr="008A5590">
        <w:rPr>
          <w:sz w:val="24"/>
          <w:szCs w:val="24"/>
        </w:rPr>
        <w:t xml:space="preserve">·        The Department considers that to the extent that there is any interference with Article 8 and 14 rights, that </w:t>
      </w:r>
      <w:r w:rsidRPr="008A5590">
        <w:rPr>
          <w:sz w:val="24"/>
          <w:szCs w:val="24"/>
          <w:highlight w:val="yellow"/>
        </w:rPr>
        <w:t>it is necessary and proportionate in the interests of protection of </w:t>
      </w:r>
      <w:r w:rsidRPr="008A5590">
        <w:rPr>
          <w:sz w:val="24"/>
          <w:szCs w:val="24"/>
          <w:highlight w:val="yellow"/>
          <w:u w:val="single"/>
        </w:rPr>
        <w:t>the right of the child to an education</w:t>
      </w:r>
      <w:r w:rsidRPr="008A5590">
        <w:rPr>
          <w:sz w:val="24"/>
          <w:szCs w:val="24"/>
          <w:highlight w:val="yellow"/>
        </w:rPr>
        <w:t> under Article 2, Protocol 1, </w:t>
      </w:r>
      <w:r w:rsidRPr="008A5590">
        <w:rPr>
          <w:b/>
          <w:bCs/>
          <w:sz w:val="24"/>
          <w:szCs w:val="24"/>
          <w:highlight w:val="yellow"/>
          <w:u w:val="single"/>
        </w:rPr>
        <w:t>and integration into society</w:t>
      </w:r>
      <w:r w:rsidRPr="008A5590">
        <w:rPr>
          <w:sz w:val="24"/>
          <w:szCs w:val="24"/>
          <w:highlight w:val="yellow"/>
        </w:rPr>
        <w:t>.</w:t>
      </w:r>
    </w:p>
    <w:p w14:paraId="1F8E244D" w14:textId="77777777" w:rsidR="00884D61" w:rsidRPr="008A5590" w:rsidRDefault="00884D61" w:rsidP="00884D61">
      <w:pPr>
        <w:rPr>
          <w:sz w:val="24"/>
          <w:szCs w:val="24"/>
        </w:rPr>
      </w:pPr>
      <w:r w:rsidRPr="008A5590">
        <w:rPr>
          <w:sz w:val="24"/>
          <w:szCs w:val="24"/>
        </w:rPr>
        <w:t> </w:t>
      </w:r>
    </w:p>
    <w:p w14:paraId="2B136322" w14:textId="77777777" w:rsidR="00884D61" w:rsidRPr="008A5590" w:rsidRDefault="00884D61" w:rsidP="00884D61">
      <w:pPr>
        <w:rPr>
          <w:sz w:val="24"/>
          <w:szCs w:val="24"/>
        </w:rPr>
      </w:pPr>
      <w:r w:rsidRPr="008A5590">
        <w:rPr>
          <w:sz w:val="24"/>
          <w:szCs w:val="24"/>
          <w:highlight w:val="yellow"/>
        </w:rPr>
        <w:t>·        Interference can also be justified as necessary for the protection of health and morals, as the measures will help to identify children who may be neglected or socialised in ways that are harmful to them or that will make them harmful to others and will offer certain children some protection from harm by requiring them to attend or remain at school.</w:t>
      </w:r>
      <w:r w:rsidRPr="008A5590">
        <w:rPr>
          <w:sz w:val="24"/>
          <w:szCs w:val="24"/>
        </w:rPr>
        <w:t xml:space="preserve"> School is considered a protective environment for most children.</w:t>
      </w:r>
    </w:p>
    <w:p w14:paraId="21CEDBEE" w14:textId="77777777" w:rsidR="00884D61" w:rsidRPr="008A5590" w:rsidRDefault="00884D61" w:rsidP="00884D61">
      <w:pPr>
        <w:rPr>
          <w:sz w:val="24"/>
          <w:szCs w:val="24"/>
        </w:rPr>
      </w:pPr>
      <w:r w:rsidRPr="008A5590">
        <w:rPr>
          <w:sz w:val="24"/>
          <w:szCs w:val="24"/>
        </w:rPr>
        <w:t> </w:t>
      </w:r>
    </w:p>
    <w:p w14:paraId="17D8055E" w14:textId="77777777" w:rsidR="00884D61" w:rsidRPr="008A5590" w:rsidRDefault="00884D61" w:rsidP="00884D61">
      <w:pPr>
        <w:rPr>
          <w:sz w:val="24"/>
          <w:szCs w:val="24"/>
        </w:rPr>
      </w:pPr>
      <w:r w:rsidRPr="008A5590">
        <w:rPr>
          <w:sz w:val="24"/>
          <w:szCs w:val="24"/>
        </w:rPr>
        <w:t xml:space="preserve">·        The circumstances in which a parent would be required to send their child to a school will arise where the local authority is not satisfied that the child is receiving suitable full-time education or where the child has already been identified as </w:t>
      </w:r>
      <w:proofErr w:type="gramStart"/>
      <w:r w:rsidRPr="008A5590">
        <w:rPr>
          <w:sz w:val="24"/>
          <w:szCs w:val="24"/>
        </w:rPr>
        <w:t>vulnerable</w:t>
      </w:r>
      <w:proofErr w:type="gramEnd"/>
      <w:r w:rsidRPr="008A5590">
        <w:rPr>
          <w:sz w:val="24"/>
          <w:szCs w:val="24"/>
        </w:rPr>
        <w:t xml:space="preserve"> and it is in their best interests to be at school. The circumstances in which a child will not be able to be deregistered from school for home education will be where the child has been identified as vulnerable and the local authority has not consented as no suitable arrangements have been made for the education of the child otherwise then at school, or that it would not be in the child’s best interests to receive education otherwise than by regular attendance at school. This ensures that the measure does not go beyond that which is necessary for protecting these interests.</w:t>
      </w:r>
    </w:p>
    <w:p w14:paraId="55529AB3" w14:textId="77777777" w:rsidR="00884D61" w:rsidRDefault="00884D61" w:rsidP="00884D61">
      <w:pPr>
        <w:rPr>
          <w:sz w:val="24"/>
          <w:szCs w:val="24"/>
        </w:rPr>
      </w:pPr>
      <w:r w:rsidRPr="008A5590">
        <w:rPr>
          <w:sz w:val="24"/>
          <w:szCs w:val="24"/>
        </w:rPr>
        <w:lastRenderedPageBreak/>
        <w:t> </w:t>
      </w:r>
    </w:p>
    <w:p w14:paraId="73C1F399" w14:textId="77777777" w:rsidR="008A5590" w:rsidRDefault="008A5590" w:rsidP="00884D61">
      <w:pPr>
        <w:rPr>
          <w:sz w:val="24"/>
          <w:szCs w:val="24"/>
        </w:rPr>
      </w:pPr>
    </w:p>
    <w:p w14:paraId="2A8B31FF" w14:textId="77777777" w:rsidR="008A5590" w:rsidRPr="008A5590" w:rsidRDefault="008A5590" w:rsidP="00884D61">
      <w:pPr>
        <w:rPr>
          <w:sz w:val="24"/>
          <w:szCs w:val="24"/>
        </w:rPr>
      </w:pPr>
    </w:p>
    <w:p w14:paraId="5D059DAB" w14:textId="77777777" w:rsidR="00884D61" w:rsidRPr="008A5590" w:rsidRDefault="00884D61" w:rsidP="00884D61">
      <w:pPr>
        <w:rPr>
          <w:sz w:val="24"/>
          <w:szCs w:val="24"/>
        </w:rPr>
      </w:pPr>
      <w:r w:rsidRPr="008A5590">
        <w:rPr>
          <w:sz w:val="24"/>
          <w:szCs w:val="24"/>
        </w:rPr>
        <w:t>Article 2 of Protocol 1, together with Article 9</w:t>
      </w:r>
    </w:p>
    <w:p w14:paraId="3B7E7E64" w14:textId="77777777" w:rsidR="00884D61" w:rsidRPr="008A5590" w:rsidRDefault="00884D61" w:rsidP="00884D61">
      <w:pPr>
        <w:rPr>
          <w:sz w:val="24"/>
          <w:szCs w:val="24"/>
        </w:rPr>
      </w:pPr>
      <w:r w:rsidRPr="008A5590">
        <w:rPr>
          <w:sz w:val="24"/>
          <w:szCs w:val="24"/>
        </w:rPr>
        <w:t>·        In addition to providing that no person shall be denied the right to an education, A2P1 requires the state to “respect the right of parents to ensure such education and teaching in conformity with their own religious and philosophical convictions.”</w:t>
      </w:r>
    </w:p>
    <w:p w14:paraId="7EC390ED" w14:textId="77777777" w:rsidR="00884D61" w:rsidRPr="008A5590" w:rsidRDefault="00884D61" w:rsidP="00884D61">
      <w:pPr>
        <w:rPr>
          <w:sz w:val="24"/>
          <w:szCs w:val="24"/>
        </w:rPr>
      </w:pPr>
      <w:r w:rsidRPr="008A5590">
        <w:rPr>
          <w:sz w:val="24"/>
          <w:szCs w:val="24"/>
        </w:rPr>
        <w:t>A requirement that a parent send their child to school interferes with this right. Article 9 is also engaged for the same reason.</w:t>
      </w:r>
    </w:p>
    <w:p w14:paraId="2F9BC2B1" w14:textId="77777777" w:rsidR="00884D61" w:rsidRPr="008A5590" w:rsidRDefault="00884D61" w:rsidP="00884D61">
      <w:pPr>
        <w:rPr>
          <w:sz w:val="24"/>
          <w:szCs w:val="24"/>
        </w:rPr>
      </w:pPr>
      <w:r w:rsidRPr="008A5590">
        <w:rPr>
          <w:sz w:val="24"/>
          <w:szCs w:val="24"/>
        </w:rPr>
        <w:t> </w:t>
      </w:r>
    </w:p>
    <w:p w14:paraId="0588DE0A" w14:textId="77777777" w:rsidR="00884D61" w:rsidRPr="008A5590" w:rsidRDefault="00884D61" w:rsidP="00884D61">
      <w:pPr>
        <w:rPr>
          <w:sz w:val="24"/>
          <w:szCs w:val="24"/>
        </w:rPr>
      </w:pPr>
      <w:r w:rsidRPr="008A5590">
        <w:rPr>
          <w:sz w:val="24"/>
          <w:szCs w:val="24"/>
          <w:highlight w:val="yellow"/>
        </w:rPr>
        <w:t>·       </w:t>
      </w:r>
      <w:r w:rsidRPr="008A5590">
        <w:rPr>
          <w:b/>
          <w:bCs/>
          <w:sz w:val="24"/>
          <w:szCs w:val="24"/>
          <w:highlight w:val="yellow"/>
        </w:rPr>
        <w:t xml:space="preserve"> The Department is of the view that the proposals comply with A2P1, as the right of parents to </w:t>
      </w:r>
      <w:proofErr w:type="gramStart"/>
      <w:r w:rsidRPr="008A5590">
        <w:rPr>
          <w:b/>
          <w:bCs/>
          <w:sz w:val="24"/>
          <w:szCs w:val="24"/>
          <w:highlight w:val="yellow"/>
        </w:rPr>
        <w:t>respect for</w:t>
      </w:r>
      <w:proofErr w:type="gramEnd"/>
      <w:r w:rsidRPr="008A5590">
        <w:rPr>
          <w:b/>
          <w:bCs/>
          <w:sz w:val="24"/>
          <w:szCs w:val="24"/>
          <w:highlight w:val="yellow"/>
        </w:rPr>
        <w:t xml:space="preserve"> their religious and philosophical convictions is secondary to the fundamental right to education outlined in the first sentence of the Article</w:t>
      </w:r>
      <w:r w:rsidRPr="008A5590">
        <w:rPr>
          <w:b/>
          <w:bCs/>
          <w:sz w:val="24"/>
          <w:szCs w:val="24"/>
        </w:rPr>
        <w:t>,</w:t>
      </w:r>
      <w:r w:rsidRPr="008A5590">
        <w:rPr>
          <w:sz w:val="24"/>
          <w:szCs w:val="24"/>
        </w:rPr>
        <w:t> and these measures are intended to protect that right. The Department also considers that the proposals comply with Article 9 and are justified under Article 9(2).</w:t>
      </w:r>
    </w:p>
    <w:p w14:paraId="6EBAE206" w14:textId="77777777" w:rsidR="00884D61" w:rsidRPr="008A5590" w:rsidRDefault="00884D61" w:rsidP="00884D61">
      <w:pPr>
        <w:rPr>
          <w:sz w:val="24"/>
          <w:szCs w:val="24"/>
        </w:rPr>
      </w:pPr>
      <w:r w:rsidRPr="008A5590">
        <w:rPr>
          <w:sz w:val="24"/>
          <w:szCs w:val="24"/>
        </w:rPr>
        <w:t> </w:t>
      </w:r>
    </w:p>
    <w:p w14:paraId="127DE975" w14:textId="77777777" w:rsidR="00884D61" w:rsidRPr="008A5590" w:rsidRDefault="00884D61" w:rsidP="00884D61">
      <w:pPr>
        <w:rPr>
          <w:sz w:val="24"/>
          <w:szCs w:val="24"/>
        </w:rPr>
      </w:pPr>
      <w:r w:rsidRPr="008A5590">
        <w:rPr>
          <w:sz w:val="24"/>
          <w:szCs w:val="24"/>
        </w:rPr>
        <w:t>·        There is no consensus amongst Contracting States in relation to compulsory attendance at school,**</w:t>
      </w:r>
    </w:p>
    <w:p w14:paraId="0371E8ED" w14:textId="37C2DE7C" w:rsidR="00884D61" w:rsidRPr="008A5590" w:rsidRDefault="00884D61" w:rsidP="00884D61">
      <w:pPr>
        <w:rPr>
          <w:sz w:val="24"/>
          <w:szCs w:val="24"/>
        </w:rPr>
      </w:pPr>
      <w:r w:rsidRPr="008A5590">
        <w:rPr>
          <w:sz w:val="24"/>
          <w:szCs w:val="24"/>
        </w:rPr>
        <w:t>·        </w:t>
      </w:r>
      <w:r w:rsidRPr="008A5590">
        <w:rPr>
          <w:b/>
          <w:bCs/>
          <w:sz w:val="24"/>
          <w:szCs w:val="24"/>
        </w:rPr>
        <w:t xml:space="preserve">The state has a role in ensuring children are </w:t>
      </w:r>
      <w:proofErr w:type="gramStart"/>
      <w:r w:rsidRPr="008A5590">
        <w:rPr>
          <w:b/>
          <w:bCs/>
          <w:sz w:val="24"/>
          <w:szCs w:val="24"/>
        </w:rPr>
        <w:t>educated, and</w:t>
      </w:r>
      <w:proofErr w:type="gramEnd"/>
      <w:r w:rsidRPr="008A5590">
        <w:rPr>
          <w:b/>
          <w:bCs/>
          <w:sz w:val="24"/>
          <w:szCs w:val="24"/>
        </w:rPr>
        <w:t xml:space="preserve"> ensuring ‘</w:t>
      </w:r>
      <w:r w:rsidRPr="008A5590">
        <w:rPr>
          <w:b/>
          <w:bCs/>
          <w:sz w:val="24"/>
          <w:szCs w:val="24"/>
          <w:highlight w:val="yellow"/>
        </w:rPr>
        <w:t>pluralism’</w:t>
      </w:r>
      <w:r w:rsidRPr="008A5590">
        <w:rPr>
          <w:sz w:val="24"/>
          <w:szCs w:val="24"/>
        </w:rPr>
        <w:t> (tolerance) </w:t>
      </w:r>
      <w:r w:rsidRPr="008A5590">
        <w:rPr>
          <w:b/>
          <w:bCs/>
          <w:sz w:val="24"/>
          <w:szCs w:val="24"/>
        </w:rPr>
        <w:t>in education, which is key to a democratic society.</w:t>
      </w:r>
    </w:p>
    <w:p w14:paraId="44018126" w14:textId="77777777" w:rsidR="00884D61" w:rsidRPr="008A5590" w:rsidRDefault="00884D61" w:rsidP="00884D61">
      <w:pPr>
        <w:rPr>
          <w:b/>
          <w:bCs/>
          <w:sz w:val="24"/>
          <w:szCs w:val="24"/>
        </w:rPr>
      </w:pPr>
      <w:r w:rsidRPr="008A5590">
        <w:rPr>
          <w:b/>
          <w:bCs/>
          <w:sz w:val="24"/>
          <w:szCs w:val="24"/>
          <w:highlight w:val="yellow"/>
        </w:rPr>
        <w:t>·        The child’s right to an education takes priority over respect for parental religious and philosophical convictions if the two are incompatible.</w:t>
      </w:r>
    </w:p>
    <w:p w14:paraId="08C4595D" w14:textId="77777777" w:rsidR="00884D61" w:rsidRPr="008A5590" w:rsidRDefault="00884D61" w:rsidP="00884D61">
      <w:pPr>
        <w:rPr>
          <w:b/>
          <w:bCs/>
          <w:sz w:val="24"/>
          <w:szCs w:val="24"/>
        </w:rPr>
      </w:pPr>
      <w:r w:rsidRPr="008A5590">
        <w:rPr>
          <w:b/>
          <w:bCs/>
          <w:sz w:val="24"/>
          <w:szCs w:val="24"/>
          <w:highlight w:val="yellow"/>
        </w:rPr>
        <w:t>·        The state can insist on compulsory education, in school, and that the aims of ensuring acquisition of knowledge and of </w:t>
      </w:r>
      <w:r w:rsidRPr="008A5590">
        <w:rPr>
          <w:b/>
          <w:bCs/>
          <w:sz w:val="24"/>
          <w:szCs w:val="24"/>
          <w:highlight w:val="yellow"/>
          <w:u w:val="single"/>
        </w:rPr>
        <w:t>integrating minorities into society</w:t>
      </w:r>
      <w:r w:rsidRPr="008A5590">
        <w:rPr>
          <w:b/>
          <w:bCs/>
          <w:sz w:val="24"/>
          <w:szCs w:val="24"/>
          <w:highlight w:val="yellow"/>
        </w:rPr>
        <w:t> are legitimate justification for insisting on this and are within a country’s own ‘margin of appreciation’.</w:t>
      </w:r>
    </w:p>
    <w:p w14:paraId="474602D4" w14:textId="77777777" w:rsidR="001D5F7C" w:rsidRPr="008A5590" w:rsidRDefault="001D5F7C">
      <w:pPr>
        <w:rPr>
          <w:sz w:val="24"/>
          <w:szCs w:val="24"/>
        </w:rPr>
      </w:pPr>
    </w:p>
    <w:sectPr w:rsidR="001D5F7C" w:rsidRPr="008A5590" w:rsidSect="008A5590">
      <w:pgSz w:w="12240" w:h="15840"/>
      <w:pgMar w:top="720" w:right="1134"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61"/>
    <w:rsid w:val="000233A1"/>
    <w:rsid w:val="001D5F7C"/>
    <w:rsid w:val="00201FE0"/>
    <w:rsid w:val="00280870"/>
    <w:rsid w:val="00356AF1"/>
    <w:rsid w:val="0039266E"/>
    <w:rsid w:val="00461F16"/>
    <w:rsid w:val="005B7237"/>
    <w:rsid w:val="007E0C6C"/>
    <w:rsid w:val="00866E27"/>
    <w:rsid w:val="00884D61"/>
    <w:rsid w:val="008A5590"/>
    <w:rsid w:val="00B51221"/>
    <w:rsid w:val="00DA55D3"/>
    <w:rsid w:val="00DB0994"/>
    <w:rsid w:val="00EF7778"/>
    <w:rsid w:val="00F01812"/>
    <w:rsid w:val="00F86417"/>
    <w:rsid w:val="00F94CBF"/>
    <w:rsid w:val="00FD5D47"/>
    <w:rsid w:val="00FF61B0"/>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7FCD"/>
  <w15:chartTrackingRefBased/>
  <w15:docId w15:val="{AED53304-669C-45C8-B8B3-623E68F8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yi-He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D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D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4D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4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D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D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D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D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4D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4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D61"/>
    <w:rPr>
      <w:rFonts w:eastAsiaTheme="majorEastAsia" w:cstheme="majorBidi"/>
      <w:color w:val="272727" w:themeColor="text1" w:themeTint="D8"/>
    </w:rPr>
  </w:style>
  <w:style w:type="paragraph" w:styleId="Title">
    <w:name w:val="Title"/>
    <w:basedOn w:val="Normal"/>
    <w:next w:val="Normal"/>
    <w:link w:val="TitleChar"/>
    <w:uiPriority w:val="10"/>
    <w:qFormat/>
    <w:rsid w:val="00884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D61"/>
    <w:pPr>
      <w:spacing w:before="160"/>
      <w:jc w:val="center"/>
    </w:pPr>
    <w:rPr>
      <w:i/>
      <w:iCs/>
      <w:color w:val="404040" w:themeColor="text1" w:themeTint="BF"/>
    </w:rPr>
  </w:style>
  <w:style w:type="character" w:customStyle="1" w:styleId="QuoteChar">
    <w:name w:val="Quote Char"/>
    <w:basedOn w:val="DefaultParagraphFont"/>
    <w:link w:val="Quote"/>
    <w:uiPriority w:val="29"/>
    <w:rsid w:val="00884D61"/>
    <w:rPr>
      <w:i/>
      <w:iCs/>
      <w:color w:val="404040" w:themeColor="text1" w:themeTint="BF"/>
    </w:rPr>
  </w:style>
  <w:style w:type="paragraph" w:styleId="ListParagraph">
    <w:name w:val="List Paragraph"/>
    <w:basedOn w:val="Normal"/>
    <w:uiPriority w:val="34"/>
    <w:qFormat/>
    <w:rsid w:val="00884D61"/>
    <w:pPr>
      <w:ind w:left="720"/>
      <w:contextualSpacing/>
    </w:pPr>
  </w:style>
  <w:style w:type="character" w:styleId="IntenseEmphasis">
    <w:name w:val="Intense Emphasis"/>
    <w:basedOn w:val="DefaultParagraphFont"/>
    <w:uiPriority w:val="21"/>
    <w:qFormat/>
    <w:rsid w:val="00884D61"/>
    <w:rPr>
      <w:i/>
      <w:iCs/>
      <w:color w:val="2F5496" w:themeColor="accent1" w:themeShade="BF"/>
    </w:rPr>
  </w:style>
  <w:style w:type="paragraph" w:styleId="IntenseQuote">
    <w:name w:val="Intense Quote"/>
    <w:basedOn w:val="Normal"/>
    <w:next w:val="Normal"/>
    <w:link w:val="IntenseQuoteChar"/>
    <w:uiPriority w:val="30"/>
    <w:qFormat/>
    <w:rsid w:val="00884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D61"/>
    <w:rPr>
      <w:i/>
      <w:iCs/>
      <w:color w:val="2F5496" w:themeColor="accent1" w:themeShade="BF"/>
    </w:rPr>
  </w:style>
  <w:style w:type="character" w:styleId="IntenseReference">
    <w:name w:val="Intense Reference"/>
    <w:basedOn w:val="DefaultParagraphFont"/>
    <w:uiPriority w:val="32"/>
    <w:qFormat/>
    <w:rsid w:val="00884D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452184">
      <w:bodyDiv w:val="1"/>
      <w:marLeft w:val="0"/>
      <w:marRight w:val="0"/>
      <w:marTop w:val="0"/>
      <w:marBottom w:val="0"/>
      <w:divBdr>
        <w:top w:val="none" w:sz="0" w:space="0" w:color="auto"/>
        <w:left w:val="none" w:sz="0" w:space="0" w:color="auto"/>
        <w:bottom w:val="none" w:sz="0" w:space="0" w:color="auto"/>
        <w:right w:val="none" w:sz="0" w:space="0" w:color="auto"/>
      </w:divBdr>
    </w:div>
    <w:div w:id="15364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dc:creator>
  <cp:keywords/>
  <dc:description/>
  <cp:lastModifiedBy>M. F.</cp:lastModifiedBy>
  <cp:revision>3</cp:revision>
  <dcterms:created xsi:type="dcterms:W3CDTF">2025-02-10T13:08:00Z</dcterms:created>
  <dcterms:modified xsi:type="dcterms:W3CDTF">2025-05-04T13:29:00Z</dcterms:modified>
</cp:coreProperties>
</file>